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5F3" w:rsidRDefault="00494DE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-647700</wp:posOffset>
            </wp:positionV>
            <wp:extent cx="3600450" cy="855921"/>
            <wp:effectExtent l="19050" t="0" r="0" b="0"/>
            <wp:wrapNone/>
            <wp:docPr id="2" name="图片 1" descr="C:\Users\王慧\AppData\Local\Temp\WeChat Files\05aebe928aa6fc8a6fbc6fbff453c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王慧\AppData\Local\Temp\WeChat Files\05aebe928aa6fc8a6fbc6fbff453c7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0" cy="855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Default="00FF35F3">
      <w:pPr>
        <w:spacing w:line="200" w:lineRule="exact"/>
        <w:rPr>
          <w:sz w:val="24"/>
          <w:szCs w:val="24"/>
        </w:rPr>
      </w:pPr>
    </w:p>
    <w:p w:rsidR="00FF35F3" w:rsidRPr="006C5A63" w:rsidRDefault="00FF35F3">
      <w:pPr>
        <w:spacing w:line="309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6C5A63">
      <w:pPr>
        <w:spacing w:line="594" w:lineRule="exact"/>
        <w:ind w:right="4"/>
        <w:jc w:val="center"/>
        <w:rPr>
          <w:rFonts w:asciiTheme="minorEastAsia" w:hAnsiTheme="minorEastAsia"/>
          <w:sz w:val="20"/>
          <w:szCs w:val="20"/>
        </w:rPr>
      </w:pPr>
      <w:r w:rsidRPr="006C5A63">
        <w:rPr>
          <w:rFonts w:asciiTheme="minorEastAsia" w:hAnsiTheme="minorEastAsia" w:cs="黑体"/>
          <w:b/>
          <w:bCs/>
          <w:sz w:val="52"/>
          <w:szCs w:val="52"/>
        </w:rPr>
        <w:t>中国科学院上海巴斯德研究所</w:t>
      </w:r>
    </w:p>
    <w:p w:rsidR="00FF35F3" w:rsidRPr="006C5A63" w:rsidRDefault="00FF35F3">
      <w:pPr>
        <w:rPr>
          <w:rFonts w:asciiTheme="minorEastAsia" w:hAnsiTheme="minorEastAsia"/>
        </w:rPr>
        <w:sectPr w:rsidR="00FF35F3" w:rsidRPr="006C5A63">
          <w:pgSz w:w="11900" w:h="16840"/>
          <w:pgMar w:top="1440" w:right="1440" w:bottom="1440" w:left="1440" w:header="0" w:footer="0" w:gutter="0"/>
          <w:cols w:space="720" w:equalWidth="0">
            <w:col w:w="9024"/>
          </w:cols>
        </w:sectPr>
      </w:pPr>
    </w:p>
    <w:p w:rsidR="00FF35F3" w:rsidRPr="006C5A63" w:rsidRDefault="00FF35F3">
      <w:pPr>
        <w:spacing w:line="324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6C5A63">
      <w:pPr>
        <w:spacing w:line="633" w:lineRule="exact"/>
        <w:ind w:right="-15"/>
        <w:jc w:val="center"/>
        <w:rPr>
          <w:rFonts w:asciiTheme="minorEastAsia" w:hAnsiTheme="minorEastAsia"/>
          <w:sz w:val="20"/>
          <w:szCs w:val="20"/>
        </w:rPr>
      </w:pPr>
      <w:r w:rsidRPr="006C5A63">
        <w:rPr>
          <w:rFonts w:asciiTheme="minorEastAsia" w:hAnsiTheme="minorEastAsia" w:hint="eastAsia"/>
          <w:b/>
          <w:bCs/>
          <w:sz w:val="52"/>
          <w:szCs w:val="52"/>
        </w:rPr>
        <w:t>20</w:t>
      </w:r>
      <w:r w:rsidR="000A3C4E">
        <w:rPr>
          <w:rFonts w:asciiTheme="minorEastAsia" w:hAnsiTheme="minorEastAsia"/>
          <w:b/>
          <w:bCs/>
          <w:sz w:val="52"/>
          <w:szCs w:val="52"/>
        </w:rPr>
        <w:t>2</w:t>
      </w:r>
      <w:r w:rsidR="001948AD">
        <w:rPr>
          <w:rFonts w:asciiTheme="minorEastAsia" w:hAnsiTheme="minorEastAsia" w:hint="eastAsia"/>
          <w:b/>
          <w:bCs/>
          <w:sz w:val="52"/>
          <w:szCs w:val="52"/>
        </w:rPr>
        <w:t>1</w:t>
      </w:r>
      <w:r w:rsidRPr="006C5A63">
        <w:rPr>
          <w:rFonts w:asciiTheme="minorEastAsia" w:hAnsiTheme="minorEastAsia"/>
          <w:b/>
          <w:bCs/>
          <w:sz w:val="52"/>
          <w:szCs w:val="52"/>
        </w:rPr>
        <w:t xml:space="preserve"> </w:t>
      </w:r>
      <w:r w:rsidRPr="006C5A63">
        <w:rPr>
          <w:rFonts w:asciiTheme="minorEastAsia" w:hAnsiTheme="minorEastAsia" w:cs="黑体"/>
          <w:b/>
          <w:bCs/>
          <w:sz w:val="52"/>
          <w:szCs w:val="52"/>
        </w:rPr>
        <w:t>级新生入学教育安排</w:t>
      </w: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00" w:lineRule="exact"/>
        <w:rPr>
          <w:rFonts w:asciiTheme="minorEastAsia" w:hAnsiTheme="minorEastAsia"/>
          <w:sz w:val="24"/>
          <w:szCs w:val="24"/>
        </w:rPr>
      </w:pPr>
    </w:p>
    <w:p w:rsidR="00FF35F3" w:rsidRPr="006C5A63" w:rsidRDefault="00FF35F3">
      <w:pPr>
        <w:spacing w:line="271" w:lineRule="exact"/>
        <w:rPr>
          <w:rFonts w:asciiTheme="minorEastAsia" w:hAnsiTheme="minorEastAsia"/>
          <w:sz w:val="24"/>
          <w:szCs w:val="24"/>
        </w:rPr>
      </w:pPr>
    </w:p>
    <w:p w:rsidR="00FF35F3" w:rsidRDefault="006C5A63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  <w:r w:rsidRPr="00290266">
        <w:rPr>
          <w:rFonts w:asciiTheme="minorEastAsia" w:hAnsiTheme="minorEastAsia"/>
          <w:b/>
          <w:bCs/>
          <w:sz w:val="32"/>
          <w:szCs w:val="32"/>
        </w:rPr>
        <w:t>20</w:t>
      </w:r>
      <w:r w:rsidR="000A3C4E">
        <w:rPr>
          <w:rFonts w:asciiTheme="minorEastAsia" w:hAnsiTheme="minorEastAsia"/>
          <w:b/>
          <w:bCs/>
          <w:sz w:val="32"/>
          <w:szCs w:val="32"/>
        </w:rPr>
        <w:t>2</w:t>
      </w:r>
      <w:r w:rsidR="001948AD">
        <w:rPr>
          <w:rFonts w:asciiTheme="minorEastAsia" w:hAnsiTheme="minorEastAsia" w:hint="eastAsia"/>
          <w:b/>
          <w:bCs/>
          <w:sz w:val="32"/>
          <w:szCs w:val="32"/>
        </w:rPr>
        <w:t>1</w:t>
      </w:r>
      <w:r w:rsidRPr="00290266">
        <w:rPr>
          <w:rFonts w:asciiTheme="minorEastAsia" w:hAnsiTheme="minorEastAsia" w:cs="黑体"/>
          <w:b/>
          <w:bCs/>
          <w:sz w:val="32"/>
          <w:szCs w:val="32"/>
        </w:rPr>
        <w:t>年</w:t>
      </w:r>
      <w:r w:rsidR="00290266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="00290266">
        <w:rPr>
          <w:rFonts w:asciiTheme="minorEastAsia" w:hAnsiTheme="minorEastAsia" w:hint="eastAsia"/>
          <w:b/>
          <w:bCs/>
          <w:sz w:val="32"/>
          <w:szCs w:val="32"/>
        </w:rPr>
        <w:t>9</w:t>
      </w:r>
      <w:r w:rsidRPr="00290266">
        <w:rPr>
          <w:rFonts w:asciiTheme="minorEastAsia" w:hAnsiTheme="minorEastAsia"/>
          <w:b/>
          <w:bCs/>
          <w:sz w:val="32"/>
          <w:szCs w:val="32"/>
        </w:rPr>
        <w:t xml:space="preserve"> </w:t>
      </w:r>
      <w:r w:rsidRPr="00290266">
        <w:rPr>
          <w:rFonts w:asciiTheme="minorEastAsia" w:hAnsiTheme="minorEastAsia" w:cs="黑体"/>
          <w:b/>
          <w:bCs/>
          <w:sz w:val="32"/>
          <w:szCs w:val="32"/>
        </w:rPr>
        <w:t>月</w:t>
      </w:r>
    </w:p>
    <w:p w:rsidR="0009064A" w:rsidRDefault="0009064A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</w:p>
    <w:p w:rsidR="0009064A" w:rsidRDefault="0009064A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</w:p>
    <w:p w:rsidR="0009064A" w:rsidRDefault="0009064A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</w:p>
    <w:p w:rsidR="0009064A" w:rsidRDefault="0009064A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</w:p>
    <w:p w:rsidR="0009064A" w:rsidRDefault="0009064A">
      <w:pPr>
        <w:spacing w:line="390" w:lineRule="exact"/>
        <w:ind w:right="-15"/>
        <w:jc w:val="center"/>
        <w:rPr>
          <w:rFonts w:asciiTheme="minorEastAsia" w:hAnsiTheme="minorEastAsia" w:cs="黑体"/>
          <w:b/>
          <w:bCs/>
          <w:sz w:val="32"/>
          <w:szCs w:val="32"/>
        </w:rPr>
      </w:pPr>
    </w:p>
    <w:p w:rsidR="0009064A" w:rsidRPr="006265F6" w:rsidRDefault="0009064A" w:rsidP="0009064A">
      <w:pPr>
        <w:spacing w:line="411" w:lineRule="exact"/>
        <w:jc w:val="center"/>
        <w:rPr>
          <w:rFonts w:asciiTheme="majorEastAsia" w:eastAsiaTheme="majorEastAsia" w:hAnsiTheme="majorEastAsia"/>
          <w:sz w:val="20"/>
          <w:szCs w:val="20"/>
        </w:rPr>
      </w:pPr>
      <w:r w:rsidRPr="006265F6">
        <w:rPr>
          <w:rFonts w:asciiTheme="majorEastAsia" w:eastAsiaTheme="majorEastAsia" w:hAnsiTheme="majorEastAsia" w:cs="黑体"/>
          <w:b/>
          <w:bCs/>
          <w:sz w:val="36"/>
          <w:szCs w:val="36"/>
        </w:rPr>
        <w:lastRenderedPageBreak/>
        <w:t>上海巴斯德研究所 20</w:t>
      </w:r>
      <w:r w:rsidR="000A3C4E">
        <w:rPr>
          <w:rFonts w:asciiTheme="majorEastAsia" w:eastAsiaTheme="majorEastAsia" w:hAnsiTheme="majorEastAsia" w:cs="黑体"/>
          <w:b/>
          <w:bCs/>
          <w:sz w:val="36"/>
          <w:szCs w:val="36"/>
        </w:rPr>
        <w:t>2</w:t>
      </w:r>
      <w:r w:rsidR="001948AD">
        <w:rPr>
          <w:rFonts w:asciiTheme="majorEastAsia" w:eastAsiaTheme="majorEastAsia" w:hAnsiTheme="majorEastAsia" w:cs="黑体" w:hint="eastAsia"/>
          <w:b/>
          <w:bCs/>
          <w:sz w:val="36"/>
          <w:szCs w:val="36"/>
        </w:rPr>
        <w:t>1</w:t>
      </w:r>
      <w:r w:rsidRPr="006265F6">
        <w:rPr>
          <w:rFonts w:asciiTheme="majorEastAsia" w:eastAsiaTheme="majorEastAsia" w:hAnsiTheme="majorEastAsia" w:cs="黑体"/>
          <w:b/>
          <w:bCs/>
          <w:sz w:val="36"/>
          <w:szCs w:val="36"/>
        </w:rPr>
        <w:t xml:space="preserve"> 级新生报到及入学教育</w:t>
      </w:r>
    </w:p>
    <w:p w:rsidR="0009064A" w:rsidRPr="006265F6" w:rsidRDefault="0009064A" w:rsidP="0009064A">
      <w:pPr>
        <w:spacing w:line="213" w:lineRule="exact"/>
        <w:rPr>
          <w:rFonts w:asciiTheme="majorEastAsia" w:eastAsiaTheme="majorEastAsia" w:hAnsiTheme="majorEastAsia"/>
          <w:sz w:val="20"/>
          <w:szCs w:val="20"/>
        </w:rPr>
      </w:pPr>
    </w:p>
    <w:p w:rsidR="0009064A" w:rsidRDefault="0009064A" w:rsidP="0009064A">
      <w:pPr>
        <w:spacing w:line="390" w:lineRule="exact"/>
        <w:ind w:right="-15"/>
        <w:jc w:val="center"/>
        <w:rPr>
          <w:rFonts w:asciiTheme="majorEastAsia" w:eastAsiaTheme="majorEastAsia" w:hAnsiTheme="majorEastAsia" w:cs="黑体"/>
          <w:b/>
          <w:bCs/>
          <w:sz w:val="36"/>
          <w:szCs w:val="36"/>
        </w:rPr>
      </w:pPr>
      <w:r w:rsidRPr="006265F6">
        <w:rPr>
          <w:rFonts w:asciiTheme="majorEastAsia" w:eastAsiaTheme="majorEastAsia" w:hAnsiTheme="majorEastAsia" w:cs="黑体"/>
          <w:b/>
          <w:bCs/>
          <w:sz w:val="36"/>
          <w:szCs w:val="36"/>
        </w:rPr>
        <w:t>安排总表</w:t>
      </w:r>
    </w:p>
    <w:p w:rsidR="002A6F88" w:rsidRDefault="002A6F88" w:rsidP="000A3C4E">
      <w:pPr>
        <w:spacing w:line="390" w:lineRule="exact"/>
        <w:ind w:right="-15" w:firstLineChars="200" w:firstLine="480"/>
        <w:rPr>
          <w:rFonts w:ascii="微软雅黑" w:eastAsia="微软雅黑" w:hAnsi="微软雅黑" w:cs="微软雅黑"/>
          <w:sz w:val="24"/>
          <w:szCs w:val="24"/>
        </w:rPr>
      </w:pPr>
    </w:p>
    <w:p w:rsidR="004D450E" w:rsidRDefault="0052034E" w:rsidP="000A3C4E">
      <w:pPr>
        <w:spacing w:line="390" w:lineRule="exact"/>
        <w:ind w:right="-15" w:firstLineChars="200" w:firstLine="480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sz w:val="24"/>
          <w:szCs w:val="24"/>
        </w:rPr>
        <w:t>入学教育是帮助新生了解研究所和专业, 进行研究生思想政治教育的重要环节。为帮助 20</w:t>
      </w:r>
      <w:r w:rsidR="000A3C4E">
        <w:rPr>
          <w:rFonts w:ascii="微软雅黑" w:eastAsia="微软雅黑" w:hAnsi="微软雅黑" w:cs="微软雅黑"/>
          <w:sz w:val="24"/>
          <w:szCs w:val="24"/>
        </w:rPr>
        <w:t>2</w:t>
      </w:r>
      <w:r w:rsidR="002A6F88"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>级研究生尽快熟悉新环境，融入研究生的学习科研生活，</w:t>
      </w:r>
      <w:r>
        <w:rPr>
          <w:rFonts w:ascii="微软雅黑" w:eastAsia="微软雅黑" w:hAnsi="微软雅黑" w:cs="微软雅黑" w:hint="eastAsia"/>
          <w:sz w:val="24"/>
          <w:szCs w:val="24"/>
        </w:rPr>
        <w:t>现</w:t>
      </w:r>
      <w:r>
        <w:rPr>
          <w:rFonts w:ascii="微软雅黑" w:eastAsia="微软雅黑" w:hAnsi="微软雅黑" w:cs="微软雅黑"/>
          <w:sz w:val="24"/>
          <w:szCs w:val="24"/>
        </w:rPr>
        <w:t>就 20</w:t>
      </w:r>
      <w:r w:rsidR="000A3C4E">
        <w:rPr>
          <w:rFonts w:ascii="微软雅黑" w:eastAsia="微软雅黑" w:hAnsi="微软雅黑" w:cs="微软雅黑"/>
          <w:sz w:val="24"/>
          <w:szCs w:val="24"/>
        </w:rPr>
        <w:t>2</w:t>
      </w:r>
      <w:r w:rsidR="002A6F88">
        <w:rPr>
          <w:rFonts w:ascii="微软雅黑" w:eastAsia="微软雅黑" w:hAnsi="微软雅黑" w:cs="微软雅黑" w:hint="eastAsia"/>
          <w:sz w:val="24"/>
          <w:szCs w:val="24"/>
        </w:rPr>
        <w:t>1</w:t>
      </w:r>
      <w:r>
        <w:rPr>
          <w:rFonts w:ascii="微软雅黑" w:eastAsia="微软雅黑" w:hAnsi="微软雅黑" w:cs="微软雅黑"/>
          <w:sz w:val="24"/>
          <w:szCs w:val="24"/>
        </w:rPr>
        <w:t xml:space="preserve"> 级新生入所教育培训部分做如下安排：</w:t>
      </w:r>
    </w:p>
    <w:p w:rsidR="002A6F88" w:rsidRDefault="002A6F88" w:rsidP="002A6F88">
      <w:pPr>
        <w:spacing w:line="390" w:lineRule="exact"/>
        <w:ind w:right="-15" w:firstLineChars="200" w:firstLine="643"/>
        <w:rPr>
          <w:rFonts w:asciiTheme="minorEastAsia" w:hAnsiTheme="minorEastAsia" w:cs="黑体"/>
          <w:b/>
          <w:bCs/>
          <w:sz w:val="32"/>
          <w:szCs w:val="32"/>
        </w:rPr>
      </w:pPr>
    </w:p>
    <w:tbl>
      <w:tblPr>
        <w:tblStyle w:val="a6"/>
        <w:tblW w:w="0" w:type="auto"/>
        <w:tblLook w:val="04A0"/>
      </w:tblPr>
      <w:tblGrid>
        <w:gridCol w:w="2122"/>
        <w:gridCol w:w="2835"/>
        <w:gridCol w:w="992"/>
        <w:gridCol w:w="1559"/>
        <w:gridCol w:w="1502"/>
      </w:tblGrid>
      <w:tr w:rsidR="0009064A" w:rsidTr="004D450E">
        <w:trPr>
          <w:trHeight w:val="421"/>
        </w:trPr>
        <w:tc>
          <w:tcPr>
            <w:tcW w:w="2122" w:type="dxa"/>
            <w:vAlign w:val="bottom"/>
          </w:tcPr>
          <w:p w:rsidR="0009064A" w:rsidRPr="004D450E" w:rsidRDefault="0009064A" w:rsidP="0009064A">
            <w:pPr>
              <w:spacing w:line="240" w:lineRule="exact"/>
              <w:ind w:firstLineChars="200" w:firstLine="422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D450E">
              <w:rPr>
                <w:rFonts w:asciiTheme="majorEastAsia" w:eastAsiaTheme="majorEastAsia" w:hAnsiTheme="majorEastAsia" w:cs="黑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835" w:type="dxa"/>
            <w:vAlign w:val="bottom"/>
          </w:tcPr>
          <w:p w:rsidR="0009064A" w:rsidRPr="004D450E" w:rsidRDefault="0009064A" w:rsidP="0009064A">
            <w:pPr>
              <w:spacing w:line="240" w:lineRule="exact"/>
              <w:ind w:firstLineChars="300" w:firstLine="632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D450E">
              <w:rPr>
                <w:rFonts w:asciiTheme="majorEastAsia" w:eastAsiaTheme="majorEastAsia" w:hAnsiTheme="majorEastAsia" w:cs="黑体"/>
                <w:b/>
                <w:bCs/>
                <w:sz w:val="21"/>
                <w:szCs w:val="21"/>
              </w:rPr>
              <w:t>内容</w:t>
            </w:r>
          </w:p>
        </w:tc>
        <w:tc>
          <w:tcPr>
            <w:tcW w:w="992" w:type="dxa"/>
            <w:vAlign w:val="bottom"/>
          </w:tcPr>
          <w:p w:rsidR="0009064A" w:rsidRPr="004D450E" w:rsidRDefault="0009064A" w:rsidP="0009064A">
            <w:pPr>
              <w:spacing w:line="240" w:lineRule="exact"/>
              <w:ind w:left="12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D450E">
              <w:rPr>
                <w:rFonts w:asciiTheme="majorEastAsia" w:eastAsiaTheme="majorEastAsia" w:hAnsiTheme="majorEastAsia" w:cs="黑体"/>
                <w:b/>
                <w:bCs/>
                <w:sz w:val="21"/>
                <w:szCs w:val="21"/>
              </w:rPr>
              <w:t>负责人</w:t>
            </w:r>
          </w:p>
        </w:tc>
        <w:tc>
          <w:tcPr>
            <w:tcW w:w="1559" w:type="dxa"/>
            <w:vAlign w:val="bottom"/>
          </w:tcPr>
          <w:p w:rsidR="0009064A" w:rsidRPr="004D450E" w:rsidRDefault="0009064A" w:rsidP="0009064A">
            <w:pPr>
              <w:spacing w:line="240" w:lineRule="exact"/>
              <w:ind w:left="44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D450E">
              <w:rPr>
                <w:rFonts w:asciiTheme="majorEastAsia" w:eastAsiaTheme="majorEastAsia" w:hAnsiTheme="majorEastAsia" w:cs="黑体"/>
                <w:b/>
                <w:bCs/>
                <w:sz w:val="21"/>
                <w:szCs w:val="21"/>
              </w:rPr>
              <w:t>地点</w:t>
            </w:r>
          </w:p>
        </w:tc>
        <w:tc>
          <w:tcPr>
            <w:tcW w:w="1502" w:type="dxa"/>
            <w:vAlign w:val="bottom"/>
          </w:tcPr>
          <w:p w:rsidR="0009064A" w:rsidRPr="004D450E" w:rsidRDefault="0009064A" w:rsidP="0009064A">
            <w:pPr>
              <w:spacing w:line="240" w:lineRule="exact"/>
              <w:ind w:left="340"/>
              <w:rPr>
                <w:rFonts w:asciiTheme="majorEastAsia" w:eastAsiaTheme="majorEastAsia" w:hAnsiTheme="majorEastAsia"/>
                <w:b/>
                <w:bCs/>
                <w:sz w:val="21"/>
                <w:szCs w:val="21"/>
              </w:rPr>
            </w:pPr>
            <w:r w:rsidRPr="004D450E">
              <w:rPr>
                <w:rFonts w:asciiTheme="majorEastAsia" w:eastAsiaTheme="majorEastAsia" w:hAnsiTheme="majorEastAsia" w:cs="黑体"/>
                <w:b/>
                <w:bCs/>
                <w:sz w:val="21"/>
                <w:szCs w:val="21"/>
              </w:rPr>
              <w:t>参加人员</w:t>
            </w:r>
          </w:p>
        </w:tc>
      </w:tr>
      <w:tr w:rsidR="00943610" w:rsidRPr="00943610" w:rsidTr="00E707E8">
        <w:tc>
          <w:tcPr>
            <w:tcW w:w="2122" w:type="dxa"/>
          </w:tcPr>
          <w:p w:rsidR="0009064A" w:rsidRPr="00943610" w:rsidRDefault="0009064A" w:rsidP="0009064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8月3</w:t>
            </w:r>
            <w:r w:rsidR="001948AD">
              <w:rPr>
                <w:rFonts w:asciiTheme="minorEastAsia" w:hAnsiTheme="minorEastAsia" w:hint="eastAsia"/>
                <w:bCs/>
                <w:sz w:val="20"/>
                <w:szCs w:val="20"/>
              </w:rPr>
              <w:t>0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日（星期</w:t>
            </w:r>
            <w:r w:rsidR="000A3C4E">
              <w:rPr>
                <w:rFonts w:asciiTheme="minorEastAsia" w:hAnsiTheme="minorEastAsia" w:hint="eastAsia"/>
                <w:bCs/>
                <w:sz w:val="20"/>
                <w:szCs w:val="20"/>
              </w:rPr>
              <w:t>一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09064A" w:rsidRPr="00943610" w:rsidRDefault="0009064A" w:rsidP="0009064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0</w:t>
            </w: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8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30-17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09064A" w:rsidRPr="00943610" w:rsidRDefault="0009064A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报到、填报、迎新、安排住宿等</w:t>
            </w:r>
          </w:p>
        </w:tc>
        <w:tc>
          <w:tcPr>
            <w:tcW w:w="992" w:type="dxa"/>
            <w:vAlign w:val="center"/>
          </w:tcPr>
          <w:p w:rsidR="0009064A" w:rsidRPr="00943610" w:rsidRDefault="0009064A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09064A" w:rsidRPr="00943610" w:rsidRDefault="000A3C4E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一楼大厅</w:t>
            </w:r>
          </w:p>
        </w:tc>
        <w:tc>
          <w:tcPr>
            <w:tcW w:w="1502" w:type="dxa"/>
            <w:vAlign w:val="center"/>
          </w:tcPr>
          <w:p w:rsidR="0009064A" w:rsidRPr="00943610" w:rsidRDefault="0009064A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2A6F88" w:rsidTr="00E707E8">
        <w:tc>
          <w:tcPr>
            <w:tcW w:w="2122" w:type="dxa"/>
          </w:tcPr>
          <w:p w:rsidR="002A6F88" w:rsidRPr="004D450E" w:rsidRDefault="002A6F88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8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31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日（星期</w:t>
            </w:r>
            <w:r w:rsidRPr="005007CE">
              <w:rPr>
                <w:rFonts w:asciiTheme="minorEastAsia" w:hAnsiTheme="minorEastAsia" w:hint="eastAsia"/>
                <w:bCs/>
                <w:sz w:val="20"/>
                <w:szCs w:val="20"/>
              </w:rPr>
              <w:t>二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2A6F88" w:rsidRDefault="002A6F88" w:rsidP="002A6F8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下午1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00-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17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>
              <w:rPr>
                <w:rFonts w:asciiTheme="minorEastAsia" w:hAnsiTheme="minorEastAsia"/>
                <w:bCs/>
                <w:sz w:val="20"/>
                <w:szCs w:val="20"/>
              </w:rPr>
              <w:t>0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2A6F88" w:rsidRDefault="002A6F88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研究生教育制度培训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/轮转规则介绍/新生填表</w:t>
            </w:r>
          </w:p>
        </w:tc>
        <w:tc>
          <w:tcPr>
            <w:tcW w:w="992" w:type="dxa"/>
            <w:vAlign w:val="center"/>
          </w:tcPr>
          <w:p w:rsidR="002A6F88" w:rsidRPr="004D450E" w:rsidRDefault="002A6F88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2A6F88" w:rsidRPr="004D450E" w:rsidRDefault="002A6F88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2A6F88" w:rsidRPr="004D450E" w:rsidRDefault="002A6F88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943610" w:rsidRPr="00943610" w:rsidTr="00E707E8">
        <w:tc>
          <w:tcPr>
            <w:tcW w:w="2122" w:type="dxa"/>
          </w:tcPr>
          <w:p w:rsidR="00943610" w:rsidRPr="00943610" w:rsidRDefault="00943610" w:rsidP="00943610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9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月</w:t>
            </w:r>
            <w:r w:rsidR="000A3C4E">
              <w:rPr>
                <w:rFonts w:asciiTheme="minorEastAsia" w:hAnsiTheme="minorEastAsia"/>
                <w:bCs/>
                <w:sz w:val="20"/>
                <w:szCs w:val="20"/>
              </w:rPr>
              <w:t>1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日（星期</w:t>
            </w:r>
            <w:r w:rsidR="001948AD">
              <w:rPr>
                <w:rFonts w:asciiTheme="minorEastAsia" w:hAnsiTheme="minorEastAsia" w:hint="eastAsia"/>
                <w:bCs/>
                <w:sz w:val="20"/>
                <w:szCs w:val="20"/>
              </w:rPr>
              <w:t>三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943610" w:rsidRPr="00943610" w:rsidRDefault="00943610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上午</w:t>
            </w:r>
            <w:r w:rsidR="00E707E8">
              <w:rPr>
                <w:rFonts w:asciiTheme="minorEastAsia" w:hAnsiTheme="minorEastAsia" w:hint="eastAsia"/>
                <w:bCs/>
                <w:sz w:val="20"/>
                <w:szCs w:val="20"/>
              </w:rPr>
              <w:t>10:0</w:t>
            </w: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0-</w:t>
            </w:r>
            <w:r w:rsidR="00E707E8">
              <w:rPr>
                <w:rFonts w:asciiTheme="minorEastAsia" w:hAnsiTheme="minorEastAsia" w:hint="eastAsia"/>
                <w:bCs/>
                <w:sz w:val="20"/>
                <w:szCs w:val="20"/>
              </w:rPr>
              <w:t>11</w:t>
            </w: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943610">
              <w:rPr>
                <w:rFonts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943610" w:rsidRPr="00943610" w:rsidRDefault="001948AD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开学典礼</w:t>
            </w:r>
          </w:p>
        </w:tc>
        <w:tc>
          <w:tcPr>
            <w:tcW w:w="992" w:type="dxa"/>
            <w:vAlign w:val="center"/>
          </w:tcPr>
          <w:p w:rsidR="00943610" w:rsidRPr="00943610" w:rsidRDefault="00943610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  <w:p w:rsidR="00943610" w:rsidRPr="00943610" w:rsidRDefault="000A3C4E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徐晨皓</w:t>
            </w:r>
          </w:p>
        </w:tc>
        <w:tc>
          <w:tcPr>
            <w:tcW w:w="1559" w:type="dxa"/>
            <w:vAlign w:val="center"/>
          </w:tcPr>
          <w:p w:rsidR="00943610" w:rsidRPr="00943610" w:rsidRDefault="001948AD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943610" w:rsidRPr="00943610" w:rsidRDefault="00943610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943610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1948AD" w:rsidTr="00E707E8">
        <w:tc>
          <w:tcPr>
            <w:tcW w:w="2122" w:type="dxa"/>
          </w:tcPr>
          <w:p w:rsidR="001948AD" w:rsidRPr="004D450E" w:rsidRDefault="001948AD" w:rsidP="00A177B0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9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日（星期</w:t>
            </w:r>
            <w:r w:rsidR="002A6F88">
              <w:rPr>
                <w:rFonts w:asciiTheme="minorEastAsia" w:hAnsiTheme="minorEastAsia" w:hint="eastAsia"/>
                <w:bCs/>
                <w:sz w:val="20"/>
                <w:szCs w:val="20"/>
              </w:rPr>
              <w:t>三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1948AD" w:rsidRPr="004D450E" w:rsidRDefault="001948AD" w:rsidP="00A177B0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下午1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3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00-17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1948AD" w:rsidRPr="004D450E" w:rsidRDefault="001948AD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入所教育（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安全、诚信、财务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1948AD" w:rsidRPr="004D450E" w:rsidRDefault="001948AD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1948AD" w:rsidRPr="004D450E" w:rsidRDefault="001948AD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1948AD" w:rsidRPr="004D450E" w:rsidRDefault="001948AD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35214B" w:rsidTr="00E707E8">
        <w:tc>
          <w:tcPr>
            <w:tcW w:w="2122" w:type="dxa"/>
          </w:tcPr>
          <w:p w:rsidR="0035214B" w:rsidRDefault="0035214B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9月2日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（星期四）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上午</w:t>
            </w:r>
            <w:r w:rsidR="006C38BA">
              <w:rPr>
                <w:rFonts w:asciiTheme="minorEastAsia" w:hAnsiTheme="minorEastAsia" w:hint="eastAsia"/>
                <w:bCs/>
                <w:sz w:val="20"/>
                <w:szCs w:val="20"/>
              </w:rPr>
              <w:t>10:30-11:30</w:t>
            </w:r>
          </w:p>
        </w:tc>
        <w:tc>
          <w:tcPr>
            <w:tcW w:w="2835" w:type="dxa"/>
            <w:vAlign w:val="center"/>
          </w:tcPr>
          <w:p w:rsidR="0035214B" w:rsidRDefault="0035214B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新生和老生交流</w:t>
            </w:r>
          </w:p>
        </w:tc>
        <w:tc>
          <w:tcPr>
            <w:tcW w:w="992" w:type="dxa"/>
            <w:vAlign w:val="center"/>
          </w:tcPr>
          <w:p w:rsidR="0035214B" w:rsidRPr="004D450E" w:rsidRDefault="0035214B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35214B" w:rsidRPr="004D450E" w:rsidRDefault="0035214B" w:rsidP="005A5935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35214B" w:rsidRPr="004D450E" w:rsidRDefault="0035214B" w:rsidP="005A5935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35214B" w:rsidTr="00E707E8">
        <w:tc>
          <w:tcPr>
            <w:tcW w:w="2122" w:type="dxa"/>
          </w:tcPr>
          <w:p w:rsidR="0035214B" w:rsidRPr="004D450E" w:rsidRDefault="0035214B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9月2日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（星期四）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下午</w:t>
            </w:r>
          </w:p>
        </w:tc>
        <w:tc>
          <w:tcPr>
            <w:tcW w:w="2835" w:type="dxa"/>
            <w:vAlign w:val="center"/>
          </w:tcPr>
          <w:p w:rsidR="0035214B" w:rsidRPr="004D450E" w:rsidRDefault="0035214B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钱学森图书馆参观</w:t>
            </w:r>
          </w:p>
        </w:tc>
        <w:tc>
          <w:tcPr>
            <w:tcW w:w="992" w:type="dxa"/>
            <w:vAlign w:val="center"/>
          </w:tcPr>
          <w:p w:rsidR="0035214B" w:rsidRPr="004D450E" w:rsidRDefault="0035214B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钱学森图书馆</w:t>
            </w:r>
          </w:p>
        </w:tc>
        <w:tc>
          <w:tcPr>
            <w:tcW w:w="1502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35214B" w:rsidTr="00E707E8">
        <w:tc>
          <w:tcPr>
            <w:tcW w:w="2122" w:type="dxa"/>
          </w:tcPr>
          <w:p w:rsidR="0035214B" w:rsidRDefault="0035214B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9月3日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（星期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五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35214B" w:rsidRPr="004D450E" w:rsidRDefault="0035214B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上午9:00-10:30</w:t>
            </w:r>
          </w:p>
        </w:tc>
        <w:tc>
          <w:tcPr>
            <w:tcW w:w="2835" w:type="dxa"/>
            <w:vAlign w:val="center"/>
          </w:tcPr>
          <w:p w:rsidR="0035214B" w:rsidRPr="004D450E" w:rsidRDefault="0035214B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考试</w:t>
            </w:r>
          </w:p>
        </w:tc>
        <w:tc>
          <w:tcPr>
            <w:tcW w:w="992" w:type="dxa"/>
            <w:vAlign w:val="center"/>
          </w:tcPr>
          <w:p w:rsidR="0035214B" w:rsidRPr="004D450E" w:rsidRDefault="0035214B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/>
                <w:bCs/>
                <w:sz w:val="20"/>
                <w:szCs w:val="20"/>
              </w:rPr>
              <w:t>徐晨皓</w:t>
            </w:r>
          </w:p>
        </w:tc>
        <w:tc>
          <w:tcPr>
            <w:tcW w:w="1559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35214B" w:rsidTr="00E707E8">
        <w:tc>
          <w:tcPr>
            <w:tcW w:w="2122" w:type="dxa"/>
          </w:tcPr>
          <w:p w:rsidR="0035214B" w:rsidRDefault="0035214B" w:rsidP="00175FD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9月3日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（星期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五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</w:p>
          <w:p w:rsidR="0035214B" w:rsidRPr="002A6F88" w:rsidRDefault="0035214B" w:rsidP="00175FD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上午10: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 w:rsidRPr="002A6F88">
              <w:rPr>
                <w:rFonts w:asciiTheme="minorEastAsia" w:hAnsiTheme="minorEastAsia"/>
                <w:bCs/>
                <w:sz w:val="20"/>
                <w:szCs w:val="20"/>
              </w:rPr>
              <w:t>0-1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1: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3</w:t>
            </w:r>
            <w:r w:rsidRPr="002A6F88">
              <w:rPr>
                <w:rFonts w:asciiTheme="minorEastAsia" w:hAnsiTheme="minorEastAsia"/>
                <w:bCs/>
                <w:sz w:val="20"/>
                <w:szCs w:val="20"/>
              </w:rPr>
              <w:t>0</w:t>
            </w:r>
          </w:p>
        </w:tc>
        <w:tc>
          <w:tcPr>
            <w:tcW w:w="2835" w:type="dxa"/>
            <w:vAlign w:val="center"/>
          </w:tcPr>
          <w:p w:rsidR="0035214B" w:rsidRPr="002A6F88" w:rsidRDefault="0035214B" w:rsidP="007422EB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与新PI交流会（一年内新入所PI）</w:t>
            </w:r>
          </w:p>
        </w:tc>
        <w:tc>
          <w:tcPr>
            <w:tcW w:w="992" w:type="dxa"/>
            <w:vAlign w:val="center"/>
          </w:tcPr>
          <w:p w:rsidR="0035214B" w:rsidRPr="002A6F88" w:rsidRDefault="0035214B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35214B" w:rsidRPr="002A6F88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二楼报告厅</w:t>
            </w:r>
          </w:p>
        </w:tc>
        <w:tc>
          <w:tcPr>
            <w:tcW w:w="1502" w:type="dxa"/>
            <w:vAlign w:val="center"/>
          </w:tcPr>
          <w:p w:rsidR="0035214B" w:rsidRPr="002A6F88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  <w:tr w:rsidR="0035214B" w:rsidTr="00E707E8">
        <w:tc>
          <w:tcPr>
            <w:tcW w:w="2122" w:type="dxa"/>
          </w:tcPr>
          <w:p w:rsidR="0035214B" w:rsidRPr="004D450E" w:rsidRDefault="0035214B" w:rsidP="00774BE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9月3日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（星期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五</w:t>
            </w:r>
            <w:r w:rsidRPr="002A6F88">
              <w:rPr>
                <w:rFonts w:asciiTheme="minorEastAsia" w:hAnsiTheme="minorEastAsia" w:hint="eastAsia"/>
                <w:bCs/>
                <w:sz w:val="20"/>
                <w:szCs w:val="20"/>
              </w:rPr>
              <w:t>）</w:t>
            </w: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下午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1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3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00-17</w:t>
            </w: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:</w:t>
            </w:r>
            <w:r w:rsidRPr="004D450E">
              <w:rPr>
                <w:rFonts w:asciiTheme="minorEastAsia" w:hAnsiTheme="minorEastAsia"/>
                <w:bCs/>
                <w:sz w:val="20"/>
                <w:szCs w:val="20"/>
              </w:rPr>
              <w:t>00</w:t>
            </w:r>
          </w:p>
        </w:tc>
        <w:tc>
          <w:tcPr>
            <w:tcW w:w="2835" w:type="dxa"/>
            <w:vAlign w:val="center"/>
          </w:tcPr>
          <w:p w:rsidR="0035214B" w:rsidRPr="004D450E" w:rsidRDefault="0035214B" w:rsidP="00494DEF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团队训练</w:t>
            </w:r>
          </w:p>
        </w:tc>
        <w:tc>
          <w:tcPr>
            <w:tcW w:w="992" w:type="dxa"/>
            <w:vAlign w:val="center"/>
          </w:tcPr>
          <w:p w:rsidR="0035214B" w:rsidRPr="004D450E" w:rsidRDefault="0035214B" w:rsidP="00E707E8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王慧</w:t>
            </w:r>
          </w:p>
        </w:tc>
        <w:tc>
          <w:tcPr>
            <w:tcW w:w="1559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Cs/>
                <w:sz w:val="20"/>
                <w:szCs w:val="20"/>
              </w:rPr>
              <w:t>待定</w:t>
            </w:r>
          </w:p>
        </w:tc>
        <w:tc>
          <w:tcPr>
            <w:tcW w:w="1502" w:type="dxa"/>
            <w:vAlign w:val="center"/>
          </w:tcPr>
          <w:p w:rsidR="0035214B" w:rsidRPr="004D450E" w:rsidRDefault="0035214B" w:rsidP="00370D3A">
            <w:pPr>
              <w:spacing w:line="390" w:lineRule="exact"/>
              <w:ind w:right="-15"/>
              <w:jc w:val="center"/>
              <w:rPr>
                <w:rFonts w:asciiTheme="minorEastAsia" w:hAnsiTheme="minorEastAsia"/>
                <w:bCs/>
                <w:sz w:val="20"/>
                <w:szCs w:val="20"/>
              </w:rPr>
            </w:pPr>
            <w:r w:rsidRPr="004D450E">
              <w:rPr>
                <w:rFonts w:asciiTheme="minorEastAsia" w:hAnsiTheme="minorEastAsia" w:hint="eastAsia"/>
                <w:bCs/>
                <w:sz w:val="20"/>
                <w:szCs w:val="20"/>
              </w:rPr>
              <w:t>全体新生</w:t>
            </w:r>
          </w:p>
        </w:tc>
      </w:tr>
    </w:tbl>
    <w:p w:rsidR="00FF35F3" w:rsidRDefault="00FF35F3">
      <w:pPr>
        <w:sectPr w:rsidR="00FF35F3">
          <w:type w:val="continuous"/>
          <w:pgSz w:w="11900" w:h="16840"/>
          <w:pgMar w:top="1440" w:right="1440" w:bottom="1440" w:left="1440" w:header="0" w:footer="0" w:gutter="0"/>
          <w:cols w:space="720" w:equalWidth="0">
            <w:col w:w="9024"/>
          </w:cols>
        </w:sectPr>
      </w:pPr>
    </w:p>
    <w:p w:rsidR="00FF35F3" w:rsidRDefault="00FF35F3">
      <w:pPr>
        <w:spacing w:line="1" w:lineRule="exact"/>
        <w:rPr>
          <w:sz w:val="20"/>
          <w:szCs w:val="20"/>
        </w:rPr>
      </w:pPr>
      <w:bookmarkStart w:id="0" w:name="page2"/>
      <w:bookmarkStart w:id="1" w:name="page5"/>
      <w:bookmarkEnd w:id="0"/>
      <w:bookmarkEnd w:id="1"/>
    </w:p>
    <w:p w:rsidR="00A56A7A" w:rsidRDefault="00A56A7A" w:rsidP="00A56A7A">
      <w:pPr>
        <w:widowControl w:val="0"/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bookmarkStart w:id="2" w:name="page6"/>
      <w:bookmarkEnd w:id="2"/>
      <w:r>
        <w:rPr>
          <w:rFonts w:ascii="微软雅黑" w:eastAsia="微软雅黑" w:hAnsi="微软雅黑" w:cs="微软雅黑"/>
          <w:b/>
          <w:bCs/>
          <w:sz w:val="30"/>
          <w:szCs w:val="30"/>
        </w:rPr>
        <w:t>上海巴斯德研究所 202</w:t>
      </w:r>
      <w:r w:rsidR="001948AD">
        <w:rPr>
          <w:rFonts w:ascii="微软雅黑" w:eastAsia="微软雅黑" w:hAnsi="微软雅黑" w:cs="微软雅黑" w:hint="eastAsia"/>
          <w:b/>
          <w:bCs/>
          <w:sz w:val="30"/>
          <w:szCs w:val="30"/>
        </w:rPr>
        <w:t>1</w:t>
      </w:r>
      <w:r>
        <w:rPr>
          <w:rFonts w:ascii="微软雅黑" w:eastAsia="微软雅黑" w:hAnsi="微软雅黑" w:cs="微软雅黑"/>
          <w:b/>
          <w:bCs/>
          <w:sz w:val="30"/>
          <w:szCs w:val="30"/>
        </w:rPr>
        <w:t xml:space="preserve"> 级新生入学教育</w:t>
      </w:r>
    </w:p>
    <w:p w:rsidR="00A56A7A" w:rsidRDefault="00A56A7A" w:rsidP="00A56A7A">
      <w:pPr>
        <w:widowControl w:val="0"/>
        <w:jc w:val="center"/>
        <w:rPr>
          <w:rFonts w:ascii="微软雅黑" w:eastAsia="微软雅黑" w:hAnsi="微软雅黑" w:cstheme="minorBidi"/>
          <w:b/>
          <w:bCs/>
          <w:kern w:val="2"/>
          <w:sz w:val="30"/>
          <w:szCs w:val="30"/>
        </w:rPr>
      </w:pPr>
      <w:r>
        <w:rPr>
          <w:rFonts w:ascii="微软雅黑" w:eastAsia="微软雅黑" w:hAnsi="微软雅黑" w:cs="微软雅黑"/>
          <w:b/>
          <w:bCs/>
          <w:sz w:val="30"/>
          <w:szCs w:val="30"/>
        </w:rPr>
        <w:t>——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开学典礼</w:t>
      </w:r>
    </w:p>
    <w:p w:rsidR="00A56A7A" w:rsidRPr="002554D1" w:rsidRDefault="00A56A7A" w:rsidP="00A56A7A">
      <w:pPr>
        <w:widowControl w:val="0"/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一、</w:t>
      </w:r>
      <w:r>
        <w:rPr>
          <w:rFonts w:ascii="微软雅黑" w:eastAsia="微软雅黑" w:hAnsi="微软雅黑" w:cs="微软雅黑"/>
          <w:sz w:val="24"/>
          <w:szCs w:val="24"/>
        </w:rPr>
        <w:t xml:space="preserve">日期：2020 年 </w:t>
      </w:r>
      <w:r w:rsidRPr="002554D1">
        <w:rPr>
          <w:rFonts w:ascii="微软雅黑" w:eastAsia="微软雅黑" w:hAnsi="微软雅黑" w:cs="微软雅黑" w:hint="eastAsia"/>
          <w:sz w:val="24"/>
          <w:szCs w:val="24"/>
        </w:rPr>
        <w:t>9</w:t>
      </w:r>
      <w:r w:rsidRPr="002554D1">
        <w:rPr>
          <w:rFonts w:ascii="微软雅黑" w:eastAsia="微软雅黑" w:hAnsi="微软雅黑" w:cs="微软雅黑"/>
          <w:sz w:val="24"/>
          <w:szCs w:val="24"/>
        </w:rPr>
        <w:t xml:space="preserve">月 </w:t>
      </w:r>
      <w:r w:rsidR="001948AD">
        <w:rPr>
          <w:rFonts w:ascii="微软雅黑" w:eastAsia="微软雅黑" w:hAnsi="微软雅黑" w:cs="微软雅黑" w:hint="eastAsia"/>
          <w:sz w:val="24"/>
          <w:szCs w:val="24"/>
        </w:rPr>
        <w:t>1</w:t>
      </w:r>
      <w:r w:rsidRPr="002554D1">
        <w:rPr>
          <w:rFonts w:ascii="微软雅黑" w:eastAsia="微软雅黑" w:hAnsi="微软雅黑" w:cs="微软雅黑"/>
          <w:sz w:val="24"/>
          <w:szCs w:val="24"/>
        </w:rPr>
        <w:t>日（星期</w:t>
      </w:r>
      <w:r w:rsidR="001948AD">
        <w:rPr>
          <w:rFonts w:ascii="微软雅黑" w:eastAsia="微软雅黑" w:hAnsi="微软雅黑" w:cs="微软雅黑" w:hint="eastAsia"/>
          <w:sz w:val="24"/>
          <w:szCs w:val="24"/>
        </w:rPr>
        <w:t>三</w:t>
      </w:r>
      <w:r w:rsidRPr="002554D1">
        <w:rPr>
          <w:rFonts w:ascii="微软雅黑" w:eastAsia="微软雅黑" w:hAnsi="微软雅黑" w:cs="微软雅黑"/>
          <w:sz w:val="24"/>
          <w:szCs w:val="24"/>
        </w:rPr>
        <w:t xml:space="preserve">）上午 </w:t>
      </w:r>
      <w:r w:rsidR="00175FDF">
        <w:rPr>
          <w:rFonts w:ascii="微软雅黑" w:eastAsia="微软雅黑" w:hAnsi="微软雅黑" w:cs="微软雅黑" w:hint="eastAsia"/>
          <w:sz w:val="24"/>
          <w:szCs w:val="24"/>
        </w:rPr>
        <w:t>10</w:t>
      </w:r>
      <w:r w:rsidRPr="002554D1">
        <w:rPr>
          <w:rFonts w:ascii="微软雅黑" w:eastAsia="微软雅黑" w:hAnsi="微软雅黑" w:cs="微软雅黑"/>
          <w:sz w:val="24"/>
          <w:szCs w:val="24"/>
        </w:rPr>
        <w:t>:</w:t>
      </w:r>
      <w:r w:rsidR="00175FDF">
        <w:rPr>
          <w:rFonts w:ascii="微软雅黑" w:eastAsia="微软雅黑" w:hAnsi="微软雅黑" w:cs="微软雅黑" w:hint="eastAsia"/>
          <w:sz w:val="24"/>
          <w:szCs w:val="24"/>
        </w:rPr>
        <w:t>0</w:t>
      </w:r>
      <w:r w:rsidRPr="002554D1">
        <w:rPr>
          <w:rFonts w:ascii="微软雅黑" w:eastAsia="微软雅黑" w:hAnsi="微软雅黑" w:cs="微软雅黑"/>
          <w:sz w:val="24"/>
          <w:szCs w:val="24"/>
        </w:rPr>
        <w:t>0-</w:t>
      </w:r>
      <w:r w:rsidR="00175FDF">
        <w:rPr>
          <w:rFonts w:ascii="微软雅黑" w:eastAsia="微软雅黑" w:hAnsi="微软雅黑" w:cs="微软雅黑" w:hint="eastAsia"/>
          <w:sz w:val="24"/>
          <w:szCs w:val="24"/>
        </w:rPr>
        <w:t>10</w:t>
      </w:r>
      <w:r w:rsidRPr="002554D1">
        <w:rPr>
          <w:rFonts w:ascii="微软雅黑" w:eastAsia="微软雅黑" w:hAnsi="微软雅黑" w:cs="微软雅黑" w:hint="eastAsia"/>
          <w:sz w:val="24"/>
          <w:szCs w:val="24"/>
        </w:rPr>
        <w:t>:</w:t>
      </w:r>
      <w:r w:rsidR="00175FDF">
        <w:rPr>
          <w:rFonts w:ascii="微软雅黑" w:eastAsia="微软雅黑" w:hAnsi="微软雅黑" w:cs="微软雅黑" w:hint="eastAsia"/>
          <w:sz w:val="24"/>
          <w:szCs w:val="24"/>
        </w:rPr>
        <w:t>3</w:t>
      </w:r>
      <w:r w:rsidRPr="002554D1">
        <w:rPr>
          <w:rFonts w:ascii="微软雅黑" w:eastAsia="微软雅黑" w:hAnsi="微软雅黑" w:cs="微软雅黑"/>
          <w:sz w:val="24"/>
          <w:szCs w:val="24"/>
        </w:rPr>
        <w:t>0</w:t>
      </w:r>
    </w:p>
    <w:p w:rsidR="00A56A7A" w:rsidRDefault="00A56A7A" w:rsidP="00A56A7A">
      <w:pPr>
        <w:widowControl w:val="0"/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二、</w:t>
      </w:r>
      <w:r>
        <w:rPr>
          <w:rFonts w:ascii="微软雅黑" w:eastAsia="微软雅黑" w:hAnsi="微软雅黑" w:cs="微软雅黑"/>
          <w:sz w:val="24"/>
          <w:szCs w:val="24"/>
        </w:rPr>
        <w:t>地点：巴斯德所二楼报告厅</w:t>
      </w:r>
    </w:p>
    <w:p w:rsidR="00A56A7A" w:rsidRDefault="00A56A7A" w:rsidP="00A56A7A">
      <w:pPr>
        <w:widowControl w:val="0"/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三、参与人员：所领导、导师、全体新生</w:t>
      </w:r>
    </w:p>
    <w:p w:rsidR="00A56A7A" w:rsidRDefault="00A56A7A" w:rsidP="00A56A7A">
      <w:pPr>
        <w:widowControl w:val="0"/>
        <w:spacing w:line="360" w:lineRule="auto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 w:hint="eastAsia"/>
          <w:sz w:val="24"/>
          <w:szCs w:val="24"/>
        </w:rPr>
        <w:t>四、议程</w:t>
      </w:r>
    </w:p>
    <w:tbl>
      <w:tblPr>
        <w:tblStyle w:val="a6"/>
        <w:tblW w:w="9923" w:type="dxa"/>
        <w:tblInd w:w="-714" w:type="dxa"/>
        <w:tblLook w:val="04A0"/>
      </w:tblPr>
      <w:tblGrid>
        <w:gridCol w:w="3970"/>
        <w:gridCol w:w="2693"/>
        <w:gridCol w:w="2410"/>
        <w:gridCol w:w="850"/>
      </w:tblGrid>
      <w:tr w:rsidR="00A56A7A" w:rsidTr="00C910E5">
        <w:trPr>
          <w:trHeight w:hRule="exact" w:val="567"/>
        </w:trPr>
        <w:tc>
          <w:tcPr>
            <w:tcW w:w="3970" w:type="dxa"/>
            <w:vAlign w:val="center"/>
          </w:tcPr>
          <w:p w:rsidR="00A56A7A" w:rsidRDefault="00A56A7A" w:rsidP="00C910E5">
            <w:pPr>
              <w:spacing w:line="317" w:lineRule="exact"/>
              <w:jc w:val="center"/>
              <w:rPr>
                <w:sz w:val="20"/>
                <w:szCs w:val="20"/>
              </w:rPr>
            </w:pPr>
            <w:r w:rsidRPr="00C01464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A56A7A" w:rsidRDefault="00A56A7A" w:rsidP="00C910E5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培训内容</w:t>
            </w:r>
          </w:p>
        </w:tc>
        <w:tc>
          <w:tcPr>
            <w:tcW w:w="2410" w:type="dxa"/>
            <w:vAlign w:val="center"/>
          </w:tcPr>
          <w:p w:rsidR="00A56A7A" w:rsidRDefault="00A56A7A" w:rsidP="00C910E5">
            <w:pPr>
              <w:spacing w:line="317" w:lineRule="exact"/>
              <w:jc w:val="center"/>
              <w:rPr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  <w:t>报告人</w:t>
            </w:r>
          </w:p>
        </w:tc>
        <w:tc>
          <w:tcPr>
            <w:tcW w:w="850" w:type="dxa"/>
          </w:tcPr>
          <w:p w:rsidR="00A56A7A" w:rsidRDefault="00A56A7A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备注</w:t>
            </w:r>
          </w:p>
        </w:tc>
      </w:tr>
      <w:tr w:rsidR="00A56A7A" w:rsidTr="00C910E5">
        <w:trPr>
          <w:trHeight w:hRule="exact" w:val="567"/>
        </w:trPr>
        <w:tc>
          <w:tcPr>
            <w:tcW w:w="3970" w:type="dxa"/>
            <w:vAlign w:val="center"/>
          </w:tcPr>
          <w:p w:rsidR="00A56A7A" w:rsidRPr="00F25423" w:rsidRDefault="00A56A7A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F25423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上午</w:t>
            </w:r>
          </w:p>
        </w:tc>
        <w:tc>
          <w:tcPr>
            <w:tcW w:w="2693" w:type="dxa"/>
            <w:vAlign w:val="center"/>
          </w:tcPr>
          <w:p w:rsidR="00A56A7A" w:rsidRDefault="00A56A7A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56A7A" w:rsidRDefault="00A56A7A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50" w:type="dxa"/>
          </w:tcPr>
          <w:p w:rsidR="00A56A7A" w:rsidRDefault="00A56A7A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77469" w:rsidTr="00C910E5">
        <w:trPr>
          <w:trHeight w:hRule="exact" w:val="567"/>
        </w:trPr>
        <w:tc>
          <w:tcPr>
            <w:tcW w:w="3970" w:type="dxa"/>
            <w:vAlign w:val="center"/>
          </w:tcPr>
          <w:p w:rsidR="00D77469" w:rsidRDefault="00D77469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1948AD"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0-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02</w:t>
            </w:r>
          </w:p>
        </w:tc>
        <w:tc>
          <w:tcPr>
            <w:tcW w:w="2693" w:type="dxa"/>
            <w:vAlign w:val="center"/>
          </w:tcPr>
          <w:p w:rsidR="00D77469" w:rsidRDefault="00D77469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奏国歌</w:t>
            </w:r>
          </w:p>
        </w:tc>
        <w:tc>
          <w:tcPr>
            <w:tcW w:w="2410" w:type="dxa"/>
            <w:vAlign w:val="center"/>
          </w:tcPr>
          <w:p w:rsidR="00D77469" w:rsidRDefault="00D77469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469" w:rsidRDefault="00D77469" w:rsidP="00D77469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D77469" w:rsidTr="00C910E5">
        <w:trPr>
          <w:trHeight w:hRule="exact" w:val="567"/>
        </w:trPr>
        <w:tc>
          <w:tcPr>
            <w:tcW w:w="3970" w:type="dxa"/>
            <w:vAlign w:val="center"/>
          </w:tcPr>
          <w:p w:rsidR="00D77469" w:rsidRDefault="00D77469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</w:t>
            </w:r>
            <w:r w:rsidR="001948AD"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3-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</w:t>
            </w:r>
            <w:r w:rsidR="001948AD">
              <w:rPr>
                <w:rFonts w:ascii="微软雅黑" w:eastAsia="微软雅黑" w:hAnsi="微软雅黑" w:cs="微软雅黑" w:hint="eastAsia"/>
                <w:sz w:val="24"/>
                <w:szCs w:val="24"/>
              </w:rPr>
              <w:t>8</w:t>
            </w:r>
          </w:p>
        </w:tc>
        <w:tc>
          <w:tcPr>
            <w:tcW w:w="2693" w:type="dxa"/>
            <w:vAlign w:val="center"/>
          </w:tcPr>
          <w:p w:rsidR="00D77469" w:rsidRDefault="00D77469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02016">
              <w:rPr>
                <w:rFonts w:ascii="微软雅黑" w:eastAsia="微软雅黑" w:hAnsi="微软雅黑" w:cs="微软雅黑"/>
                <w:sz w:val="24"/>
                <w:szCs w:val="24"/>
              </w:rPr>
              <w:t>所领导致辞</w:t>
            </w:r>
          </w:p>
        </w:tc>
        <w:tc>
          <w:tcPr>
            <w:tcW w:w="2410" w:type="dxa"/>
            <w:vAlign w:val="center"/>
          </w:tcPr>
          <w:p w:rsidR="00D77469" w:rsidRPr="00416164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唐宏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（所长）</w:t>
            </w:r>
          </w:p>
        </w:tc>
        <w:tc>
          <w:tcPr>
            <w:tcW w:w="850" w:type="dxa"/>
          </w:tcPr>
          <w:p w:rsidR="00D77469" w:rsidRDefault="00D77469" w:rsidP="00D77469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948AD" w:rsidTr="00C910E5">
        <w:trPr>
          <w:trHeight w:hRule="exact" w:val="567"/>
        </w:trPr>
        <w:tc>
          <w:tcPr>
            <w:tcW w:w="397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19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-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24</w:t>
            </w:r>
          </w:p>
        </w:tc>
        <w:tc>
          <w:tcPr>
            <w:tcW w:w="2693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902016">
              <w:rPr>
                <w:rFonts w:ascii="微软雅黑" w:eastAsia="微软雅黑" w:hAnsi="微软雅黑" w:cs="微软雅黑"/>
                <w:sz w:val="24"/>
                <w:szCs w:val="24"/>
              </w:rPr>
              <w:t>导师代表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讲话</w:t>
            </w:r>
          </w:p>
        </w:tc>
        <w:tc>
          <w:tcPr>
            <w:tcW w:w="2410" w:type="dxa"/>
            <w:vAlign w:val="center"/>
          </w:tcPr>
          <w:p w:rsidR="001948AD" w:rsidRDefault="00E707E8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刘博</w:t>
            </w:r>
          </w:p>
        </w:tc>
        <w:tc>
          <w:tcPr>
            <w:tcW w:w="850" w:type="dxa"/>
          </w:tcPr>
          <w:p w:rsidR="001948AD" w:rsidRDefault="001948AD" w:rsidP="00D77469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948AD" w:rsidTr="00C910E5">
        <w:trPr>
          <w:trHeight w:hRule="exact" w:val="567"/>
        </w:trPr>
        <w:tc>
          <w:tcPr>
            <w:tcW w:w="397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25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-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10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新生代表发言</w:t>
            </w:r>
          </w:p>
        </w:tc>
        <w:tc>
          <w:tcPr>
            <w:tcW w:w="2410" w:type="dxa"/>
            <w:vAlign w:val="center"/>
          </w:tcPr>
          <w:p w:rsidR="001948AD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李芳霞</w:t>
            </w:r>
          </w:p>
        </w:tc>
        <w:tc>
          <w:tcPr>
            <w:tcW w:w="850" w:type="dxa"/>
          </w:tcPr>
          <w:p w:rsidR="001948AD" w:rsidRDefault="001948AD" w:rsidP="00D77469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948AD" w:rsidTr="00C910E5">
        <w:trPr>
          <w:trHeight w:hRule="exact" w:val="567"/>
        </w:trPr>
        <w:tc>
          <w:tcPr>
            <w:tcW w:w="397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1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3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0-10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:</w:t>
            </w:r>
            <w:r w:rsidR="00175FDF">
              <w:rPr>
                <w:rFonts w:ascii="微软雅黑" w:eastAsia="微软雅黑" w:hAnsi="微软雅黑" w:cs="微软雅黑" w:hint="eastAsia"/>
                <w:sz w:val="24"/>
                <w:szCs w:val="24"/>
              </w:rPr>
              <w:t>4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合影、休息</w:t>
            </w:r>
          </w:p>
        </w:tc>
        <w:tc>
          <w:tcPr>
            <w:tcW w:w="241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AD" w:rsidRDefault="001948AD" w:rsidP="00D77469">
            <w:pPr>
              <w:spacing w:line="317" w:lineRule="exact"/>
              <w:ind w:left="8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948AD" w:rsidTr="00C910E5">
        <w:trPr>
          <w:trHeight w:hRule="exact" w:val="567"/>
        </w:trPr>
        <w:tc>
          <w:tcPr>
            <w:tcW w:w="3970" w:type="dxa"/>
            <w:vAlign w:val="center"/>
          </w:tcPr>
          <w:p w:rsidR="001948AD" w:rsidRPr="00F25423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b/>
                <w:bCs/>
                <w:sz w:val="24"/>
                <w:szCs w:val="24"/>
              </w:rPr>
            </w:pPr>
            <w:r w:rsidRPr="00F25423">
              <w:rPr>
                <w:rFonts w:ascii="微软雅黑" w:eastAsia="微软雅黑" w:hAnsi="微软雅黑" w:cs="微软雅黑" w:hint="eastAsia"/>
                <w:b/>
                <w:bCs/>
                <w:sz w:val="24"/>
                <w:szCs w:val="24"/>
              </w:rPr>
              <w:t>下午</w:t>
            </w:r>
          </w:p>
        </w:tc>
        <w:tc>
          <w:tcPr>
            <w:tcW w:w="2693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  <w:tc>
          <w:tcPr>
            <w:tcW w:w="850" w:type="dxa"/>
          </w:tcPr>
          <w:p w:rsidR="001948AD" w:rsidRDefault="001948AD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948AD" w:rsidTr="00C910E5">
        <w:trPr>
          <w:trHeight w:hRule="exact" w:val="567"/>
        </w:trPr>
        <w:tc>
          <w:tcPr>
            <w:tcW w:w="3970" w:type="dxa"/>
            <w:vAlign w:val="center"/>
          </w:tcPr>
          <w:p w:rsidR="001948AD" w:rsidRDefault="001948AD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月1日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13:00-13:30</w:t>
            </w:r>
          </w:p>
        </w:tc>
        <w:tc>
          <w:tcPr>
            <w:tcW w:w="2693" w:type="dxa"/>
            <w:vAlign w:val="center"/>
          </w:tcPr>
          <w:p w:rsidR="001948AD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政治思想教育</w:t>
            </w:r>
          </w:p>
        </w:tc>
        <w:tc>
          <w:tcPr>
            <w:tcW w:w="2410" w:type="dxa"/>
            <w:vAlign w:val="center"/>
          </w:tcPr>
          <w:p w:rsidR="001948AD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司胜利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（书记）</w:t>
            </w:r>
          </w:p>
        </w:tc>
        <w:tc>
          <w:tcPr>
            <w:tcW w:w="850" w:type="dxa"/>
          </w:tcPr>
          <w:p w:rsidR="001948AD" w:rsidRDefault="001948AD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月1日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13: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30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-13: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45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科研道德与诚信教育</w:t>
            </w:r>
          </w:p>
        </w:tc>
        <w:tc>
          <w:tcPr>
            <w:tcW w:w="241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江陆斌</w:t>
            </w:r>
            <w:r w:rsidRPr="00E707E8">
              <w:rPr>
                <w:rFonts w:ascii="微软雅黑" w:eastAsia="微软雅黑" w:hAnsi="微软雅黑" w:cs="微软雅黑" w:hint="eastAsia"/>
                <w:sz w:val="24"/>
                <w:szCs w:val="24"/>
              </w:rPr>
              <w:t>（副所长）</w:t>
            </w:r>
          </w:p>
        </w:tc>
        <w:tc>
          <w:tcPr>
            <w:tcW w:w="850" w:type="dxa"/>
          </w:tcPr>
          <w:p w:rsidR="00175FDF" w:rsidRDefault="00175FDF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月1日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13: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45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-14:00</w:t>
            </w:r>
          </w:p>
        </w:tc>
        <w:tc>
          <w:tcPr>
            <w:tcW w:w="2693" w:type="dxa"/>
            <w:vAlign w:val="center"/>
          </w:tcPr>
          <w:p w:rsidR="00175FDF" w:rsidRDefault="00F46C9A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专题报告</w:t>
            </w:r>
          </w:p>
        </w:tc>
        <w:tc>
          <w:tcPr>
            <w:tcW w:w="2410" w:type="dxa"/>
            <w:vAlign w:val="center"/>
          </w:tcPr>
          <w:p w:rsidR="00175FDF" w:rsidRDefault="009433F4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张帆（副书记）</w:t>
            </w:r>
          </w:p>
        </w:tc>
        <w:tc>
          <w:tcPr>
            <w:tcW w:w="850" w:type="dxa"/>
          </w:tcPr>
          <w:p w:rsidR="00175FDF" w:rsidRDefault="00175FDF" w:rsidP="00C24246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14:00-15:00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安全责任管理培训</w:t>
            </w:r>
          </w:p>
        </w:tc>
        <w:tc>
          <w:tcPr>
            <w:tcW w:w="241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 w:rsidRPr="005C2B61">
              <w:rPr>
                <w:rFonts w:ascii="微软雅黑" w:eastAsia="微软雅黑" w:hAnsi="微软雅黑" w:cs="微软雅黑"/>
                <w:sz w:val="24"/>
                <w:szCs w:val="24"/>
              </w:rPr>
              <w:t>沈翌成</w:t>
            </w:r>
          </w:p>
        </w:tc>
        <w:tc>
          <w:tcPr>
            <w:tcW w:w="850" w:type="dxa"/>
            <w:vAlign w:val="center"/>
          </w:tcPr>
          <w:p w:rsidR="00175FDF" w:rsidRPr="00416164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416164">
              <w:rPr>
                <w:rFonts w:ascii="微软雅黑" w:eastAsia="微软雅黑" w:hAnsi="微软雅黑" w:cs="微软雅黑"/>
                <w:sz w:val="21"/>
                <w:szCs w:val="21"/>
              </w:rPr>
              <w:t>综合处</w:t>
            </w: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 xml:space="preserve">月1日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15:00-15:15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财务报销培训</w:t>
            </w:r>
          </w:p>
        </w:tc>
        <w:tc>
          <w:tcPr>
            <w:tcW w:w="241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蒋萍</w:t>
            </w:r>
          </w:p>
        </w:tc>
        <w:tc>
          <w:tcPr>
            <w:tcW w:w="850" w:type="dxa"/>
            <w:vAlign w:val="center"/>
          </w:tcPr>
          <w:p w:rsidR="00175FDF" w:rsidRPr="00416164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416164">
              <w:rPr>
                <w:rFonts w:ascii="微软雅黑" w:eastAsia="微软雅黑" w:hAnsi="微软雅黑" w:cs="微软雅黑" w:hint="eastAsia"/>
                <w:sz w:val="21"/>
                <w:szCs w:val="21"/>
              </w:rPr>
              <w:t>财资处</w:t>
            </w: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15:15-15:45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公共技术平台管理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介绍</w:t>
            </w:r>
          </w:p>
        </w:tc>
        <w:tc>
          <w:tcPr>
            <w:tcW w:w="2410" w:type="dxa"/>
            <w:vAlign w:val="center"/>
          </w:tcPr>
          <w:p w:rsidR="00175FDF" w:rsidRDefault="0035214B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黄勋娟</w:t>
            </w:r>
          </w:p>
        </w:tc>
        <w:tc>
          <w:tcPr>
            <w:tcW w:w="850" w:type="dxa"/>
            <w:vAlign w:val="center"/>
          </w:tcPr>
          <w:p w:rsidR="00175FDF" w:rsidRPr="00416164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sz w:val="21"/>
                <w:szCs w:val="21"/>
              </w:rPr>
              <w:t>平台</w:t>
            </w: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15: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45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-1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00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党务培训</w:t>
            </w:r>
          </w:p>
        </w:tc>
        <w:tc>
          <w:tcPr>
            <w:tcW w:w="2410" w:type="dxa"/>
            <w:vAlign w:val="center"/>
          </w:tcPr>
          <w:p w:rsidR="00175FDF" w:rsidRDefault="00C910E5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项晓瑛</w:t>
            </w:r>
          </w:p>
        </w:tc>
        <w:tc>
          <w:tcPr>
            <w:tcW w:w="85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1948AD">
              <w:rPr>
                <w:rFonts w:ascii="微软雅黑" w:eastAsia="微软雅黑" w:hAnsi="微软雅黑" w:cs="微软雅黑"/>
                <w:sz w:val="21"/>
                <w:szCs w:val="21"/>
              </w:rPr>
              <w:t>党办</w:t>
            </w:r>
          </w:p>
        </w:tc>
      </w:tr>
      <w:tr w:rsidR="00175FDF" w:rsidTr="00C910E5">
        <w:trPr>
          <w:trHeight w:hRule="exact" w:val="567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00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-1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5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信息安全培训</w:t>
            </w:r>
          </w:p>
        </w:tc>
        <w:tc>
          <w:tcPr>
            <w:tcW w:w="2410" w:type="dxa"/>
            <w:vAlign w:val="center"/>
          </w:tcPr>
          <w:p w:rsidR="00175FDF" w:rsidRDefault="00E707E8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李明</w:t>
            </w:r>
          </w:p>
        </w:tc>
        <w:tc>
          <w:tcPr>
            <w:tcW w:w="850" w:type="dxa"/>
            <w:vAlign w:val="center"/>
          </w:tcPr>
          <w:p w:rsidR="00175FDF" w:rsidRPr="00416164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 w:rsidRPr="001948AD">
              <w:rPr>
                <w:rFonts w:ascii="微软雅黑" w:eastAsia="微软雅黑" w:hAnsi="微软雅黑" w:cs="微软雅黑"/>
                <w:sz w:val="21"/>
                <w:szCs w:val="21"/>
              </w:rPr>
              <w:t>所办</w:t>
            </w:r>
          </w:p>
        </w:tc>
      </w:tr>
      <w:tr w:rsidR="00175FDF" w:rsidTr="00C910E5">
        <w:trPr>
          <w:trHeight w:hRule="exact" w:val="856"/>
        </w:trPr>
        <w:tc>
          <w:tcPr>
            <w:tcW w:w="3970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月1日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:15-1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6</w:t>
            </w:r>
            <w:r>
              <w:rPr>
                <w:rFonts w:ascii="微软雅黑" w:eastAsia="微软雅黑" w:hAnsi="微软雅黑" w:cs="微软雅黑"/>
                <w:w w:val="98"/>
                <w:sz w:val="24"/>
                <w:szCs w:val="24"/>
              </w:rPr>
              <w:t>:</w:t>
            </w:r>
            <w:r>
              <w:rPr>
                <w:rFonts w:ascii="微软雅黑" w:eastAsia="微软雅黑" w:hAnsi="微软雅黑" w:cs="微软雅黑" w:hint="eastAsia"/>
                <w:w w:val="98"/>
                <w:sz w:val="24"/>
                <w:szCs w:val="24"/>
              </w:rPr>
              <w:t>30</w:t>
            </w:r>
          </w:p>
        </w:tc>
        <w:tc>
          <w:tcPr>
            <w:tcW w:w="2693" w:type="dxa"/>
            <w:vAlign w:val="center"/>
          </w:tcPr>
          <w:p w:rsidR="00175FDF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实验记录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野外考察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、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>采样培训</w:t>
            </w:r>
          </w:p>
        </w:tc>
        <w:tc>
          <w:tcPr>
            <w:tcW w:w="2410" w:type="dxa"/>
            <w:vAlign w:val="center"/>
          </w:tcPr>
          <w:p w:rsidR="00175FDF" w:rsidRDefault="00C910E5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4"/>
                <w:szCs w:val="24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</w:rPr>
              <w:t>黄萍</w:t>
            </w:r>
          </w:p>
        </w:tc>
        <w:tc>
          <w:tcPr>
            <w:tcW w:w="850" w:type="dxa"/>
            <w:vAlign w:val="center"/>
          </w:tcPr>
          <w:p w:rsidR="00175FDF" w:rsidRPr="001948AD" w:rsidRDefault="00175FDF" w:rsidP="00C910E5">
            <w:pPr>
              <w:widowControl w:val="0"/>
              <w:jc w:val="center"/>
              <w:rPr>
                <w:rFonts w:ascii="微软雅黑" w:eastAsia="微软雅黑" w:hAnsi="微软雅黑" w:cs="微软雅黑"/>
                <w:sz w:val="21"/>
                <w:szCs w:val="21"/>
              </w:rPr>
            </w:pPr>
            <w:r>
              <w:rPr>
                <w:rFonts w:ascii="微软雅黑" w:eastAsia="微软雅黑" w:hAnsi="微软雅黑" w:cs="微软雅黑"/>
                <w:sz w:val="21"/>
                <w:szCs w:val="21"/>
              </w:rPr>
              <w:t>科发</w:t>
            </w:r>
          </w:p>
        </w:tc>
      </w:tr>
    </w:tbl>
    <w:p w:rsidR="0037433A" w:rsidRDefault="0037433A" w:rsidP="00EF4A81">
      <w:pPr>
        <w:widowControl w:val="0"/>
        <w:jc w:val="center"/>
        <w:rPr>
          <w:rFonts w:ascii="微软雅黑" w:eastAsia="微软雅黑" w:hAnsi="微软雅黑" w:cstheme="minorBidi"/>
          <w:b/>
          <w:bCs/>
          <w:kern w:val="2"/>
          <w:sz w:val="30"/>
          <w:szCs w:val="30"/>
        </w:rPr>
      </w:pPr>
    </w:p>
    <w:sectPr w:rsidR="0037433A" w:rsidSect="009F09AB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2626" w:rsidRDefault="00A22626" w:rsidP="002F6BD4">
      <w:r>
        <w:separator/>
      </w:r>
    </w:p>
  </w:endnote>
  <w:endnote w:type="continuationSeparator" w:id="1">
    <w:p w:rsidR="00A22626" w:rsidRDefault="00A22626" w:rsidP="002F6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2626" w:rsidRDefault="00A22626" w:rsidP="002F6BD4">
      <w:r>
        <w:separator/>
      </w:r>
    </w:p>
  </w:footnote>
  <w:footnote w:type="continuationSeparator" w:id="1">
    <w:p w:rsidR="00A22626" w:rsidRDefault="00A22626" w:rsidP="002F6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35F3"/>
    <w:rsid w:val="000657C1"/>
    <w:rsid w:val="00081A62"/>
    <w:rsid w:val="0009064A"/>
    <w:rsid w:val="000914CE"/>
    <w:rsid w:val="00094CAD"/>
    <w:rsid w:val="000A24FC"/>
    <w:rsid w:val="000A3C4E"/>
    <w:rsid w:val="000F4CBB"/>
    <w:rsid w:val="00106108"/>
    <w:rsid w:val="00175FDF"/>
    <w:rsid w:val="001948AD"/>
    <w:rsid w:val="001A7387"/>
    <w:rsid w:val="001C0820"/>
    <w:rsid w:val="001E6411"/>
    <w:rsid w:val="001E6E9B"/>
    <w:rsid w:val="001F6AC1"/>
    <w:rsid w:val="00202455"/>
    <w:rsid w:val="00221549"/>
    <w:rsid w:val="00251F96"/>
    <w:rsid w:val="002554D1"/>
    <w:rsid w:val="002633D2"/>
    <w:rsid w:val="00290266"/>
    <w:rsid w:val="002A6F88"/>
    <w:rsid w:val="002B6833"/>
    <w:rsid w:val="002C3E83"/>
    <w:rsid w:val="002D5166"/>
    <w:rsid w:val="002F04BF"/>
    <w:rsid w:val="002F6BD4"/>
    <w:rsid w:val="00317E35"/>
    <w:rsid w:val="00335A40"/>
    <w:rsid w:val="00337DFF"/>
    <w:rsid w:val="0035214B"/>
    <w:rsid w:val="00362FDA"/>
    <w:rsid w:val="00367D59"/>
    <w:rsid w:val="00370D3A"/>
    <w:rsid w:val="0037433A"/>
    <w:rsid w:val="0037631B"/>
    <w:rsid w:val="00376B48"/>
    <w:rsid w:val="003905DA"/>
    <w:rsid w:val="003C7E68"/>
    <w:rsid w:val="00405363"/>
    <w:rsid w:val="00416164"/>
    <w:rsid w:val="004531AE"/>
    <w:rsid w:val="00494DEF"/>
    <w:rsid w:val="004B68E9"/>
    <w:rsid w:val="004D450E"/>
    <w:rsid w:val="004F2FE6"/>
    <w:rsid w:val="004F65C1"/>
    <w:rsid w:val="0050063B"/>
    <w:rsid w:val="005007CE"/>
    <w:rsid w:val="00505AF9"/>
    <w:rsid w:val="00507BD6"/>
    <w:rsid w:val="0052034E"/>
    <w:rsid w:val="00557A48"/>
    <w:rsid w:val="005813A4"/>
    <w:rsid w:val="005A122F"/>
    <w:rsid w:val="005C2B61"/>
    <w:rsid w:val="005C4168"/>
    <w:rsid w:val="00606CA7"/>
    <w:rsid w:val="00620A2A"/>
    <w:rsid w:val="0062566C"/>
    <w:rsid w:val="006265F6"/>
    <w:rsid w:val="00670B58"/>
    <w:rsid w:val="00696D6D"/>
    <w:rsid w:val="006C0FDA"/>
    <w:rsid w:val="006C38BA"/>
    <w:rsid w:val="006C5A63"/>
    <w:rsid w:val="006E207B"/>
    <w:rsid w:val="006E2C78"/>
    <w:rsid w:val="006F252F"/>
    <w:rsid w:val="00715BE0"/>
    <w:rsid w:val="007510AF"/>
    <w:rsid w:val="00785787"/>
    <w:rsid w:val="007A54F9"/>
    <w:rsid w:val="007B195F"/>
    <w:rsid w:val="00814219"/>
    <w:rsid w:val="008162D2"/>
    <w:rsid w:val="00821CD2"/>
    <w:rsid w:val="0083521C"/>
    <w:rsid w:val="00877B40"/>
    <w:rsid w:val="008D4E69"/>
    <w:rsid w:val="00902016"/>
    <w:rsid w:val="00911DD0"/>
    <w:rsid w:val="009433F4"/>
    <w:rsid w:val="00943610"/>
    <w:rsid w:val="009518D3"/>
    <w:rsid w:val="00964169"/>
    <w:rsid w:val="009B7E5E"/>
    <w:rsid w:val="009C6051"/>
    <w:rsid w:val="009F09AB"/>
    <w:rsid w:val="009F24C6"/>
    <w:rsid w:val="00A061A1"/>
    <w:rsid w:val="00A0647B"/>
    <w:rsid w:val="00A22626"/>
    <w:rsid w:val="00A323B2"/>
    <w:rsid w:val="00A52014"/>
    <w:rsid w:val="00A55602"/>
    <w:rsid w:val="00A56A7A"/>
    <w:rsid w:val="00A70246"/>
    <w:rsid w:val="00A9330C"/>
    <w:rsid w:val="00AC3825"/>
    <w:rsid w:val="00AE1AE0"/>
    <w:rsid w:val="00B04D43"/>
    <w:rsid w:val="00B165E9"/>
    <w:rsid w:val="00B36682"/>
    <w:rsid w:val="00B60322"/>
    <w:rsid w:val="00B92F6B"/>
    <w:rsid w:val="00BB3397"/>
    <w:rsid w:val="00BD0636"/>
    <w:rsid w:val="00BD6666"/>
    <w:rsid w:val="00C01464"/>
    <w:rsid w:val="00C6762D"/>
    <w:rsid w:val="00C910E5"/>
    <w:rsid w:val="00CF5A2D"/>
    <w:rsid w:val="00D245CF"/>
    <w:rsid w:val="00D5462E"/>
    <w:rsid w:val="00D77469"/>
    <w:rsid w:val="00DB0E35"/>
    <w:rsid w:val="00DB6991"/>
    <w:rsid w:val="00DC7055"/>
    <w:rsid w:val="00DE551F"/>
    <w:rsid w:val="00DF5266"/>
    <w:rsid w:val="00E34AE5"/>
    <w:rsid w:val="00E41E1A"/>
    <w:rsid w:val="00E66A90"/>
    <w:rsid w:val="00E707E8"/>
    <w:rsid w:val="00E94DBB"/>
    <w:rsid w:val="00EA5689"/>
    <w:rsid w:val="00EB2D1F"/>
    <w:rsid w:val="00EB48EE"/>
    <w:rsid w:val="00ED4AF3"/>
    <w:rsid w:val="00EF4A81"/>
    <w:rsid w:val="00F25423"/>
    <w:rsid w:val="00F46C9A"/>
    <w:rsid w:val="00F673B9"/>
    <w:rsid w:val="00F755B6"/>
    <w:rsid w:val="00F857A7"/>
    <w:rsid w:val="00F959E8"/>
    <w:rsid w:val="00FA4F0D"/>
    <w:rsid w:val="00FB60D0"/>
    <w:rsid w:val="00FF35F3"/>
    <w:rsid w:val="00FF479E"/>
    <w:rsid w:val="00FF7A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6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6B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6BD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6BD4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9064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9064A"/>
  </w:style>
  <w:style w:type="table" w:styleId="a6">
    <w:name w:val="Table Grid"/>
    <w:basedOn w:val="a1"/>
    <w:uiPriority w:val="59"/>
    <w:rsid w:val="000906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09064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0906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704F-8780-41C5-A2E0-E34EA595E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NTKO</cp:lastModifiedBy>
  <cp:revision>26</cp:revision>
  <cp:lastPrinted>2021-08-25T05:11:00Z</cp:lastPrinted>
  <dcterms:created xsi:type="dcterms:W3CDTF">2020-08-27T09:09:00Z</dcterms:created>
  <dcterms:modified xsi:type="dcterms:W3CDTF">2021-09-01T07:18:00Z</dcterms:modified>
</cp:coreProperties>
</file>